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1631" w:rsidRDefault="00AF5CE7">
      <w:pPr>
        <w:rPr>
          <w:i/>
          <w:sz w:val="36"/>
          <w:szCs w:val="36"/>
        </w:rPr>
      </w:pPr>
      <w:r>
        <w:rPr>
          <w:noProof/>
          <w:lang w:eastAsia="es-MX"/>
        </w:rPr>
        <w:drawing>
          <wp:inline distT="0" distB="0" distL="0" distR="0" wp14:anchorId="1F9889F6" wp14:editId="39F15A31">
            <wp:extent cx="5612130" cy="982060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5CE7" w:rsidRDefault="00AF5CE7">
      <w:pPr>
        <w:rPr>
          <w:i/>
          <w:sz w:val="36"/>
          <w:szCs w:val="36"/>
        </w:rPr>
      </w:pPr>
    </w:p>
    <w:p w:rsidR="0070761F" w:rsidRDefault="0070761F" w:rsidP="0070761F">
      <w:pPr>
        <w:pStyle w:val="Ttulo2"/>
        <w:shd w:val="clear" w:color="auto" w:fill="FFFFFF"/>
        <w:spacing w:before="0" w:beforeAutospacing="0" w:after="0" w:afterAutospacing="0"/>
        <w:ind w:left="150"/>
        <w:rPr>
          <w:rFonts w:ascii="Arial" w:hAnsi="Arial" w:cs="Arial"/>
          <w:color w:val="194967"/>
          <w:sz w:val="30"/>
          <w:szCs w:val="30"/>
        </w:rPr>
      </w:pPr>
      <w:r w:rsidRPr="0070761F">
        <w:rPr>
          <w:rFonts w:ascii="Arial" w:hAnsi="Arial" w:cs="Arial"/>
          <w:color w:val="194967"/>
          <w:sz w:val="30"/>
          <w:szCs w:val="30"/>
        </w:rPr>
        <w:t xml:space="preserve">El IDAIP presente en la 6ª. </w:t>
      </w:r>
      <w:proofErr w:type="gramStart"/>
      <w:r w:rsidRPr="0070761F">
        <w:rPr>
          <w:rFonts w:ascii="Arial" w:hAnsi="Arial" w:cs="Arial"/>
          <w:color w:val="194967"/>
          <w:sz w:val="30"/>
          <w:szCs w:val="30"/>
        </w:rPr>
        <w:t>feria</w:t>
      </w:r>
      <w:proofErr w:type="gramEnd"/>
      <w:r w:rsidRPr="0070761F">
        <w:rPr>
          <w:rFonts w:ascii="Arial" w:hAnsi="Arial" w:cs="Arial"/>
          <w:color w:val="194967"/>
          <w:sz w:val="30"/>
          <w:szCs w:val="30"/>
        </w:rPr>
        <w:t xml:space="preserve"> de los servicios sociales en la Facultad de Economía, Contaduría Y Administración de la UJED.</w:t>
      </w:r>
    </w:p>
    <w:p w:rsidR="000A5F72" w:rsidRDefault="000A5F72" w:rsidP="000A5F72">
      <w:pPr>
        <w:pStyle w:val="Ttulo2"/>
        <w:shd w:val="clear" w:color="auto" w:fill="FFFFFF"/>
        <w:spacing w:before="0" w:beforeAutospacing="0" w:after="0" w:afterAutospacing="0"/>
        <w:ind w:left="150"/>
        <w:rPr>
          <w:rFonts w:ascii="Arial" w:hAnsi="Arial" w:cs="Arial"/>
          <w:color w:val="194967"/>
          <w:sz w:val="30"/>
          <w:szCs w:val="30"/>
        </w:rPr>
      </w:pPr>
    </w:p>
    <w:p w:rsidR="0070761F" w:rsidRDefault="0070761F" w:rsidP="0070761F">
      <w:pPr>
        <w:pStyle w:val="ecxmsonormal"/>
        <w:shd w:val="clear" w:color="auto" w:fill="FFFFFF"/>
        <w:spacing w:before="180" w:beforeAutospacing="0" w:after="180" w:afterAutospacing="0"/>
        <w:rPr>
          <w:rFonts w:ascii="Arial" w:hAnsi="Arial" w:cs="Arial"/>
          <w:color w:val="303A4F"/>
          <w:sz w:val="20"/>
          <w:szCs w:val="20"/>
        </w:rPr>
      </w:pPr>
      <w:r>
        <w:rPr>
          <w:rFonts w:ascii="Arial" w:hAnsi="Arial" w:cs="Arial"/>
          <w:color w:val="303A4F"/>
          <w:sz w:val="20"/>
          <w:szCs w:val="20"/>
        </w:rPr>
        <w:t>El reciente 2 de abril, el Instituto Duranguense de Acceso a la Información Pública y de Protección de Datos Personales, participó en la 6ª. Feria de los Servicios Sociales, con el  objetivo de promover los programas y proyectos de trabajo del IDAIP, a efecto de ofrecer espacios en las áreas institucionales para que los alumnos de la FECA presten su servicio social y, al mismo tiempo, cubran requisitos para su titulación.</w:t>
      </w:r>
    </w:p>
    <w:p w:rsidR="0070761F" w:rsidRDefault="0070761F" w:rsidP="0070761F">
      <w:pPr>
        <w:pStyle w:val="ecxmsonormal"/>
        <w:shd w:val="clear" w:color="auto" w:fill="FFFFFF"/>
        <w:spacing w:before="180" w:beforeAutospacing="0" w:after="180" w:afterAutospacing="0"/>
        <w:rPr>
          <w:rFonts w:ascii="Arial" w:hAnsi="Arial" w:cs="Arial"/>
          <w:color w:val="303A4F"/>
          <w:sz w:val="20"/>
          <w:szCs w:val="20"/>
        </w:rPr>
      </w:pPr>
      <w:r>
        <w:rPr>
          <w:rFonts w:ascii="Arial" w:hAnsi="Arial" w:cs="Arial"/>
          <w:color w:val="303A4F"/>
          <w:sz w:val="20"/>
          <w:szCs w:val="20"/>
        </w:rPr>
        <w:t> </w:t>
      </w:r>
    </w:p>
    <w:p w:rsidR="0070761F" w:rsidRDefault="0070761F" w:rsidP="0070761F">
      <w:pPr>
        <w:pStyle w:val="ecxmsonormal"/>
        <w:shd w:val="clear" w:color="auto" w:fill="FFFFFF"/>
        <w:spacing w:before="180" w:beforeAutospacing="0" w:after="180" w:afterAutospacing="0"/>
        <w:rPr>
          <w:rFonts w:ascii="Arial" w:hAnsi="Arial" w:cs="Arial"/>
          <w:color w:val="303A4F"/>
          <w:sz w:val="20"/>
          <w:szCs w:val="20"/>
        </w:rPr>
      </w:pPr>
      <w:r>
        <w:rPr>
          <w:rFonts w:ascii="Arial" w:hAnsi="Arial" w:cs="Arial"/>
          <w:color w:val="303A4F"/>
          <w:sz w:val="20"/>
          <w:szCs w:val="20"/>
        </w:rPr>
        <w:t>Se registró gran interés por parte del alumnado, brindándose información acerca de las funciones y actividades que realiza el IDAIP, y dando a conocer los requisitos necesarios para prestar el servicio social en el Instituto.</w:t>
      </w:r>
    </w:p>
    <w:p w:rsidR="0070761F" w:rsidRDefault="0070761F" w:rsidP="0070761F">
      <w:pPr>
        <w:pStyle w:val="ecxmsonormal"/>
        <w:shd w:val="clear" w:color="auto" w:fill="FFFFFF"/>
        <w:spacing w:before="180" w:beforeAutospacing="0" w:after="180" w:afterAutospacing="0"/>
        <w:rPr>
          <w:rFonts w:ascii="Arial" w:hAnsi="Arial" w:cs="Arial"/>
          <w:color w:val="303A4F"/>
          <w:sz w:val="20"/>
          <w:szCs w:val="20"/>
        </w:rPr>
      </w:pPr>
      <w:r>
        <w:rPr>
          <w:rFonts w:ascii="Arial" w:hAnsi="Arial" w:cs="Arial"/>
          <w:color w:val="303A4F"/>
          <w:sz w:val="20"/>
          <w:szCs w:val="20"/>
        </w:rPr>
        <w:t> </w:t>
      </w:r>
    </w:p>
    <w:p w:rsidR="0070761F" w:rsidRDefault="0070761F" w:rsidP="0070761F">
      <w:pPr>
        <w:pStyle w:val="ecxmsonormal"/>
        <w:shd w:val="clear" w:color="auto" w:fill="FFFFFF"/>
        <w:spacing w:before="180" w:beforeAutospacing="0" w:after="180" w:afterAutospacing="0"/>
        <w:rPr>
          <w:rFonts w:ascii="Arial" w:hAnsi="Arial" w:cs="Arial"/>
          <w:color w:val="303A4F"/>
          <w:sz w:val="20"/>
          <w:szCs w:val="20"/>
        </w:rPr>
      </w:pPr>
      <w:r>
        <w:rPr>
          <w:rFonts w:ascii="Arial" w:hAnsi="Arial" w:cs="Arial"/>
          <w:color w:val="303A4F"/>
          <w:sz w:val="20"/>
          <w:szCs w:val="20"/>
        </w:rPr>
        <w:t>En la ceremonia inaugural estuvieron presentes:</w:t>
      </w:r>
      <w:r>
        <w:rPr>
          <w:rStyle w:val="apple-converted-space"/>
          <w:rFonts w:ascii="Arial" w:hAnsi="Arial" w:cs="Arial"/>
          <w:color w:val="303A4F"/>
          <w:sz w:val="20"/>
          <w:szCs w:val="20"/>
        </w:rPr>
        <w:t> </w:t>
      </w:r>
      <w:r>
        <w:rPr>
          <w:rFonts w:ascii="Arial" w:hAnsi="Arial" w:cs="Arial"/>
          <w:color w:val="303A4F"/>
          <w:sz w:val="20"/>
          <w:szCs w:val="20"/>
        </w:rPr>
        <w:t>José Melchor Velázquez</w:t>
      </w:r>
      <w:r>
        <w:rPr>
          <w:rStyle w:val="apple-converted-space"/>
          <w:rFonts w:ascii="Arial" w:hAnsi="Arial" w:cs="Arial"/>
          <w:color w:val="303A4F"/>
          <w:sz w:val="20"/>
          <w:szCs w:val="20"/>
        </w:rPr>
        <w:t> </w:t>
      </w:r>
      <w:r>
        <w:rPr>
          <w:rFonts w:ascii="Arial" w:hAnsi="Arial" w:cs="Arial"/>
          <w:color w:val="303A4F"/>
          <w:sz w:val="20"/>
          <w:szCs w:val="20"/>
        </w:rPr>
        <w:t>Reyes,</w:t>
      </w:r>
      <w:r>
        <w:rPr>
          <w:rStyle w:val="apple-converted-space"/>
          <w:rFonts w:ascii="Arial" w:hAnsi="Arial" w:cs="Arial"/>
          <w:color w:val="303A4F"/>
          <w:sz w:val="20"/>
          <w:szCs w:val="20"/>
        </w:rPr>
        <w:t> </w:t>
      </w:r>
      <w:r>
        <w:rPr>
          <w:rFonts w:ascii="Arial" w:hAnsi="Arial" w:cs="Arial"/>
          <w:color w:val="303A4F"/>
          <w:sz w:val="20"/>
          <w:szCs w:val="20"/>
        </w:rPr>
        <w:t>Director de la FECA; Francisco Javier Hernández Flores,</w:t>
      </w:r>
      <w:r>
        <w:rPr>
          <w:rStyle w:val="apple-converted-space"/>
          <w:rFonts w:ascii="Arial" w:hAnsi="Arial" w:cs="Arial"/>
          <w:color w:val="303A4F"/>
          <w:sz w:val="20"/>
          <w:szCs w:val="20"/>
        </w:rPr>
        <w:t> </w:t>
      </w:r>
      <w:r>
        <w:rPr>
          <w:rFonts w:ascii="Arial" w:hAnsi="Arial" w:cs="Arial"/>
          <w:color w:val="303A4F"/>
          <w:sz w:val="20"/>
          <w:szCs w:val="20"/>
        </w:rPr>
        <w:t>Delegado Estatal de la SEDESOL, y</w:t>
      </w:r>
      <w:r>
        <w:rPr>
          <w:rStyle w:val="apple-converted-space"/>
          <w:rFonts w:ascii="Arial" w:hAnsi="Arial" w:cs="Arial"/>
          <w:color w:val="303A4F"/>
          <w:sz w:val="20"/>
          <w:szCs w:val="20"/>
        </w:rPr>
        <w:t> </w:t>
      </w:r>
      <w:r>
        <w:rPr>
          <w:rFonts w:ascii="Arial" w:hAnsi="Arial" w:cs="Arial"/>
          <w:color w:val="303A4F"/>
          <w:sz w:val="20"/>
          <w:szCs w:val="20"/>
        </w:rPr>
        <w:t xml:space="preserve">Héctor Octavio </w:t>
      </w:r>
      <w:proofErr w:type="spellStart"/>
      <w:r>
        <w:rPr>
          <w:rFonts w:ascii="Arial" w:hAnsi="Arial" w:cs="Arial"/>
          <w:color w:val="303A4F"/>
          <w:sz w:val="20"/>
          <w:szCs w:val="20"/>
        </w:rPr>
        <w:t>Carriedo</w:t>
      </w:r>
      <w:proofErr w:type="spellEnd"/>
      <w:r>
        <w:rPr>
          <w:rFonts w:ascii="Arial" w:hAnsi="Arial" w:cs="Arial"/>
          <w:color w:val="303A4F"/>
          <w:sz w:val="20"/>
          <w:szCs w:val="20"/>
        </w:rPr>
        <w:t xml:space="preserve"> Sáenz,</w:t>
      </w:r>
      <w:r>
        <w:rPr>
          <w:rStyle w:val="apple-converted-space"/>
          <w:rFonts w:ascii="Arial" w:hAnsi="Arial" w:cs="Arial"/>
          <w:color w:val="303A4F"/>
          <w:sz w:val="20"/>
          <w:szCs w:val="20"/>
        </w:rPr>
        <w:t> </w:t>
      </w:r>
      <w:r>
        <w:rPr>
          <w:rFonts w:ascii="Arial" w:hAnsi="Arial" w:cs="Arial"/>
          <w:color w:val="303A4F"/>
          <w:sz w:val="20"/>
          <w:szCs w:val="20"/>
        </w:rPr>
        <w:t>Consejero Presidente del IDAIP.</w:t>
      </w:r>
    </w:p>
    <w:p w:rsidR="0070761F" w:rsidRDefault="0070761F" w:rsidP="0070761F">
      <w:pPr>
        <w:pStyle w:val="ecxmsonormal"/>
        <w:shd w:val="clear" w:color="auto" w:fill="FFFFFF"/>
        <w:spacing w:before="180" w:beforeAutospacing="0" w:after="180" w:afterAutospacing="0"/>
        <w:rPr>
          <w:rFonts w:ascii="Arial" w:hAnsi="Arial" w:cs="Arial"/>
          <w:color w:val="303A4F"/>
          <w:sz w:val="20"/>
          <w:szCs w:val="20"/>
        </w:rPr>
      </w:pPr>
      <w:r>
        <w:rPr>
          <w:rFonts w:ascii="Arial" w:hAnsi="Arial" w:cs="Arial"/>
          <w:color w:val="303A4F"/>
          <w:sz w:val="20"/>
          <w:szCs w:val="20"/>
        </w:rPr>
        <w:t> </w:t>
      </w:r>
    </w:p>
    <w:p w:rsidR="0070761F" w:rsidRDefault="0070761F" w:rsidP="0070761F">
      <w:pPr>
        <w:pStyle w:val="NormalWeb"/>
        <w:shd w:val="clear" w:color="auto" w:fill="FFFFFF"/>
        <w:spacing w:before="180" w:beforeAutospacing="0" w:after="180" w:afterAutospacing="0"/>
        <w:rPr>
          <w:rFonts w:ascii="Arial" w:hAnsi="Arial" w:cs="Arial"/>
          <w:color w:val="303A4F"/>
          <w:sz w:val="20"/>
          <w:szCs w:val="20"/>
        </w:rPr>
      </w:pPr>
      <w:r>
        <w:rPr>
          <w:rFonts w:ascii="Arial" w:hAnsi="Arial" w:cs="Arial"/>
          <w:noProof/>
          <w:color w:val="303A4F"/>
          <w:sz w:val="20"/>
          <w:szCs w:val="20"/>
        </w:rPr>
        <w:lastRenderedPageBreak/>
        <w:drawing>
          <wp:inline distT="0" distB="0" distL="0" distR="0">
            <wp:extent cx="6096000" cy="3238500"/>
            <wp:effectExtent l="0" t="0" r="0" b="0"/>
            <wp:docPr id="22" name="Imagen 22" descr="http://idaip.org.mx/images/boletines/2014/NI_FCA/NI_FC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daip.org.mx/images/boletines/2014/NI_FCA/NI_FCA_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61F" w:rsidRDefault="0070761F" w:rsidP="0070761F">
      <w:pPr>
        <w:pStyle w:val="NormalWeb"/>
        <w:shd w:val="clear" w:color="auto" w:fill="FFFFFF"/>
        <w:spacing w:before="180" w:beforeAutospacing="0" w:after="180" w:afterAutospacing="0"/>
        <w:rPr>
          <w:rFonts w:ascii="Arial" w:hAnsi="Arial" w:cs="Arial"/>
          <w:color w:val="303A4F"/>
          <w:sz w:val="20"/>
          <w:szCs w:val="20"/>
        </w:rPr>
      </w:pPr>
      <w:r>
        <w:rPr>
          <w:rFonts w:ascii="Arial" w:hAnsi="Arial" w:cs="Arial"/>
          <w:noProof/>
          <w:color w:val="303A4F"/>
          <w:sz w:val="20"/>
          <w:szCs w:val="20"/>
        </w:rPr>
        <w:drawing>
          <wp:inline distT="0" distB="0" distL="0" distR="0">
            <wp:extent cx="6096000" cy="3486150"/>
            <wp:effectExtent l="0" t="0" r="0" b="0"/>
            <wp:docPr id="21" name="Imagen 21" descr="http://idaip.org.mx/images/boletines/2014/NI_FCA/NI_FCA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daip.org.mx/images/boletines/2014/NI_FCA/NI_FCA_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61F" w:rsidRDefault="0070761F" w:rsidP="0070761F">
      <w:pPr>
        <w:pStyle w:val="NormalWeb"/>
        <w:shd w:val="clear" w:color="auto" w:fill="FFFFFF"/>
        <w:spacing w:before="180" w:beforeAutospacing="0" w:after="180" w:afterAutospacing="0"/>
        <w:rPr>
          <w:rFonts w:ascii="Arial" w:hAnsi="Arial" w:cs="Arial"/>
          <w:color w:val="303A4F"/>
          <w:sz w:val="20"/>
          <w:szCs w:val="20"/>
        </w:rPr>
      </w:pPr>
      <w:r>
        <w:rPr>
          <w:rFonts w:ascii="Arial" w:hAnsi="Arial" w:cs="Arial"/>
          <w:noProof/>
          <w:color w:val="303A4F"/>
          <w:sz w:val="20"/>
          <w:szCs w:val="20"/>
        </w:rPr>
        <w:lastRenderedPageBreak/>
        <w:drawing>
          <wp:inline distT="0" distB="0" distL="0" distR="0">
            <wp:extent cx="6096000" cy="3724275"/>
            <wp:effectExtent l="0" t="0" r="0" b="9525"/>
            <wp:docPr id="20" name="Imagen 20" descr="http://idaip.org.mx/images/boletines/2014/NI_FCA/NI_FCA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daip.org.mx/images/boletines/2014/NI_FCA/NI_FCA_01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61F" w:rsidRDefault="0070761F" w:rsidP="0070761F">
      <w:pPr>
        <w:pStyle w:val="NormalWeb"/>
        <w:shd w:val="clear" w:color="auto" w:fill="FFFFFF"/>
        <w:spacing w:before="180" w:beforeAutospacing="0" w:after="180" w:afterAutospacing="0"/>
        <w:rPr>
          <w:rFonts w:ascii="Arial" w:hAnsi="Arial" w:cs="Arial"/>
          <w:color w:val="303A4F"/>
          <w:sz w:val="20"/>
          <w:szCs w:val="20"/>
        </w:rPr>
      </w:pPr>
      <w:r>
        <w:rPr>
          <w:rFonts w:ascii="Arial" w:hAnsi="Arial" w:cs="Arial"/>
          <w:noProof/>
          <w:color w:val="303A4F"/>
          <w:sz w:val="20"/>
          <w:szCs w:val="20"/>
        </w:rPr>
        <w:drawing>
          <wp:inline distT="0" distB="0" distL="0" distR="0">
            <wp:extent cx="6096000" cy="4238625"/>
            <wp:effectExtent l="0" t="0" r="0" b="9525"/>
            <wp:docPr id="19" name="Imagen 19" descr="http://idaip.org.mx/images/boletines/2014/NI_FCA/NI_FCA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daip.org.mx/images/boletines/2014/NI_FCA/NI_FCA_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61F" w:rsidRDefault="0070761F" w:rsidP="0070761F">
      <w:pPr>
        <w:pStyle w:val="NormalWeb"/>
        <w:shd w:val="clear" w:color="auto" w:fill="FFFFFF"/>
        <w:spacing w:before="180" w:beforeAutospacing="0" w:after="180" w:afterAutospacing="0"/>
        <w:rPr>
          <w:rFonts w:ascii="Arial" w:hAnsi="Arial" w:cs="Arial"/>
          <w:color w:val="303A4F"/>
          <w:sz w:val="20"/>
          <w:szCs w:val="20"/>
        </w:rPr>
      </w:pPr>
      <w:r>
        <w:rPr>
          <w:rFonts w:ascii="Arial" w:hAnsi="Arial" w:cs="Arial"/>
          <w:noProof/>
          <w:color w:val="303A4F"/>
          <w:sz w:val="20"/>
          <w:szCs w:val="20"/>
        </w:rPr>
        <w:lastRenderedPageBreak/>
        <w:drawing>
          <wp:inline distT="0" distB="0" distL="0" distR="0">
            <wp:extent cx="6096000" cy="4029075"/>
            <wp:effectExtent l="0" t="0" r="0" b="9525"/>
            <wp:docPr id="18" name="Imagen 18" descr="http://idaip.org.mx/images/boletines/2014/NI_FCA/NI_FCA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daip.org.mx/images/boletines/2014/NI_FCA/NI_FCA_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61F" w:rsidRDefault="0070761F" w:rsidP="0070761F">
      <w:pPr>
        <w:pStyle w:val="NormalWeb"/>
        <w:shd w:val="clear" w:color="auto" w:fill="FFFFFF"/>
        <w:spacing w:before="180" w:beforeAutospacing="0" w:after="180" w:afterAutospacing="0"/>
        <w:rPr>
          <w:rFonts w:ascii="Arial" w:hAnsi="Arial" w:cs="Arial"/>
          <w:color w:val="303A4F"/>
          <w:sz w:val="20"/>
          <w:szCs w:val="20"/>
        </w:rPr>
      </w:pPr>
      <w:r>
        <w:rPr>
          <w:rFonts w:ascii="Arial" w:hAnsi="Arial" w:cs="Arial"/>
          <w:color w:val="303A4F"/>
          <w:sz w:val="20"/>
          <w:szCs w:val="20"/>
        </w:rPr>
        <w:t> </w:t>
      </w:r>
    </w:p>
    <w:p w:rsidR="00970576" w:rsidRPr="00EE14EF" w:rsidRDefault="00970576" w:rsidP="0070761F">
      <w:pPr>
        <w:pStyle w:val="NormalWeb"/>
        <w:shd w:val="clear" w:color="auto" w:fill="FFFFFF"/>
        <w:spacing w:before="180" w:beforeAutospacing="0" w:after="180" w:afterAutospacing="0"/>
        <w:rPr>
          <w:rFonts w:ascii="Arial" w:hAnsi="Arial" w:cs="Arial"/>
          <w:color w:val="000000" w:themeColor="text1"/>
        </w:rPr>
      </w:pPr>
      <w:bookmarkStart w:id="0" w:name="_GoBack"/>
      <w:bookmarkEnd w:id="0"/>
    </w:p>
    <w:sectPr w:rsidR="00970576" w:rsidRPr="00EE14E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601B2D"/>
    <w:multiLevelType w:val="multilevel"/>
    <w:tmpl w:val="A2F07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88E0A4D"/>
    <w:multiLevelType w:val="multilevel"/>
    <w:tmpl w:val="DBE0D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3550A41"/>
    <w:multiLevelType w:val="multilevel"/>
    <w:tmpl w:val="1E5CF8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B095976"/>
    <w:multiLevelType w:val="multilevel"/>
    <w:tmpl w:val="A9AA5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3F7"/>
    <w:rsid w:val="000A5F72"/>
    <w:rsid w:val="000D0D67"/>
    <w:rsid w:val="001C40CC"/>
    <w:rsid w:val="0027255F"/>
    <w:rsid w:val="00411631"/>
    <w:rsid w:val="00427324"/>
    <w:rsid w:val="004A5EF6"/>
    <w:rsid w:val="00557979"/>
    <w:rsid w:val="005A4BEB"/>
    <w:rsid w:val="0063473D"/>
    <w:rsid w:val="0068535B"/>
    <w:rsid w:val="006E215C"/>
    <w:rsid w:val="0070761F"/>
    <w:rsid w:val="007C04A5"/>
    <w:rsid w:val="00966DE0"/>
    <w:rsid w:val="00970576"/>
    <w:rsid w:val="00982968"/>
    <w:rsid w:val="009D7E17"/>
    <w:rsid w:val="00A15C75"/>
    <w:rsid w:val="00AA17E5"/>
    <w:rsid w:val="00AE0E6F"/>
    <w:rsid w:val="00AF5CE7"/>
    <w:rsid w:val="00B173C6"/>
    <w:rsid w:val="00C37AD4"/>
    <w:rsid w:val="00CD0E6B"/>
    <w:rsid w:val="00D973F7"/>
    <w:rsid w:val="00DC7090"/>
    <w:rsid w:val="00DE22DB"/>
    <w:rsid w:val="00E93741"/>
    <w:rsid w:val="00E96D0A"/>
    <w:rsid w:val="00EA7155"/>
    <w:rsid w:val="00EE14EF"/>
    <w:rsid w:val="00EE7A8C"/>
    <w:rsid w:val="00F14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99E9ED-B247-4694-8C21-52798E7E3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A17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F141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7057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C70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116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1631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F14180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F1418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customStyle="1" w:styleId="apple-converted-space">
    <w:name w:val="apple-converted-space"/>
    <w:basedOn w:val="Fuentedeprrafopredeter"/>
    <w:rsid w:val="005A4BEB"/>
  </w:style>
  <w:style w:type="character" w:styleId="nfasis">
    <w:name w:val="Emphasis"/>
    <w:basedOn w:val="Fuentedeprrafopredeter"/>
    <w:uiPriority w:val="20"/>
    <w:qFormat/>
    <w:rsid w:val="005A4BEB"/>
    <w:rPr>
      <w:i/>
      <w:iCs/>
    </w:rPr>
  </w:style>
  <w:style w:type="character" w:styleId="Textoennegrita">
    <w:name w:val="Strong"/>
    <w:basedOn w:val="Fuentedeprrafopredeter"/>
    <w:uiPriority w:val="22"/>
    <w:qFormat/>
    <w:rsid w:val="0068535B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97057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AA17E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ecxmsonormal">
    <w:name w:val="ecxmsonormal"/>
    <w:basedOn w:val="Normal"/>
    <w:rsid w:val="007076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9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8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6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159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Cristian J Montenegro</cp:lastModifiedBy>
  <cp:revision>2</cp:revision>
  <cp:lastPrinted>2015-02-17T22:09:00Z</cp:lastPrinted>
  <dcterms:created xsi:type="dcterms:W3CDTF">2015-02-20T18:29:00Z</dcterms:created>
  <dcterms:modified xsi:type="dcterms:W3CDTF">2015-02-20T18:29:00Z</dcterms:modified>
</cp:coreProperties>
</file>